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8AEC" w14:textId="77777777" w:rsidR="00D526D8" w:rsidRPr="00083C46" w:rsidRDefault="00000000">
      <w:pPr>
        <w:pStyle w:val="Title"/>
        <w:rPr>
          <w:rFonts w:cstheme="majorHAnsi"/>
          <w:color w:val="auto"/>
        </w:rPr>
      </w:pPr>
      <w:r w:rsidRPr="00083C46">
        <w:rPr>
          <w:rFonts w:cstheme="majorHAnsi"/>
          <w:color w:val="auto"/>
        </w:rPr>
        <w:t>Triple Bottom Line – Overview</w:t>
      </w:r>
    </w:p>
    <w:p w14:paraId="275858E7" w14:textId="77777777" w:rsidR="00D526D8" w:rsidRPr="00083C46" w:rsidRDefault="00000000">
      <w:pPr>
        <w:rPr>
          <w:rFonts w:asciiTheme="majorHAnsi" w:hAnsiTheme="majorHAnsi" w:cstheme="majorHAnsi"/>
        </w:rPr>
      </w:pPr>
      <w:r w:rsidRPr="00083C46">
        <w:rPr>
          <w:rFonts w:asciiTheme="majorHAnsi" w:hAnsiTheme="majorHAnsi" w:cstheme="majorHAnsi"/>
        </w:rPr>
        <w:t>The Triple Bottom Line (TBL) is a sustainability framework introduced by John Elkington (1997). It encourages organisations to focus on three 'bottom lines':</w:t>
      </w:r>
    </w:p>
    <w:p w14:paraId="03574F3E" w14:textId="77777777" w:rsidR="00D526D8" w:rsidRPr="00083C46" w:rsidRDefault="00000000">
      <w:pPr>
        <w:rPr>
          <w:rFonts w:asciiTheme="majorHAnsi" w:hAnsiTheme="majorHAnsi" w:cstheme="majorHAnsi"/>
        </w:rPr>
      </w:pPr>
      <w:r w:rsidRPr="00083C46">
        <w:rPr>
          <w:rFonts w:asciiTheme="majorHAnsi" w:hAnsiTheme="majorHAnsi" w:cstheme="majorHAnsi"/>
        </w:rPr>
        <w:t>• People – Social impact and responsibility</w:t>
      </w:r>
    </w:p>
    <w:p w14:paraId="4787AF47" w14:textId="77777777" w:rsidR="00D526D8" w:rsidRPr="00083C46" w:rsidRDefault="00000000">
      <w:pPr>
        <w:rPr>
          <w:rFonts w:asciiTheme="majorHAnsi" w:hAnsiTheme="majorHAnsi" w:cstheme="majorHAnsi"/>
        </w:rPr>
      </w:pPr>
      <w:r w:rsidRPr="00083C46">
        <w:rPr>
          <w:rFonts w:asciiTheme="majorHAnsi" w:hAnsiTheme="majorHAnsi" w:cstheme="majorHAnsi"/>
        </w:rPr>
        <w:t>• Planet – Environmental impact and resource use</w:t>
      </w:r>
    </w:p>
    <w:p w14:paraId="3B5C01A6" w14:textId="77777777" w:rsidR="00D526D8" w:rsidRPr="00083C46" w:rsidRDefault="00000000">
      <w:pPr>
        <w:rPr>
          <w:rFonts w:asciiTheme="majorHAnsi" w:hAnsiTheme="majorHAnsi" w:cstheme="majorHAnsi"/>
        </w:rPr>
      </w:pPr>
      <w:r w:rsidRPr="00083C46">
        <w:rPr>
          <w:rFonts w:asciiTheme="majorHAnsi" w:hAnsiTheme="majorHAnsi" w:cstheme="majorHAnsi"/>
        </w:rPr>
        <w:t>• Profit – Financial viability and long-term sustainability</w:t>
      </w:r>
    </w:p>
    <w:p w14:paraId="53B80263" w14:textId="77777777" w:rsidR="00D526D8" w:rsidRPr="00083C46" w:rsidRDefault="00000000">
      <w:pPr>
        <w:rPr>
          <w:rFonts w:asciiTheme="majorHAnsi" w:hAnsiTheme="majorHAnsi" w:cstheme="majorHAnsi"/>
        </w:rPr>
      </w:pPr>
      <w:r w:rsidRPr="00083C46">
        <w:rPr>
          <w:rFonts w:asciiTheme="majorHAnsi" w:hAnsiTheme="majorHAnsi" w:cstheme="majorHAnsi"/>
        </w:rPr>
        <w:t>Sustainable projects consider these three elements when making decisions. This is particularly important for charities and small businesses that rely on trust and long-term community engagement.</w:t>
      </w:r>
    </w:p>
    <w:sectPr w:rsidR="00D526D8" w:rsidRPr="00083C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5464053">
    <w:abstractNumId w:val="8"/>
  </w:num>
  <w:num w:numId="2" w16cid:durableId="319387291">
    <w:abstractNumId w:val="6"/>
  </w:num>
  <w:num w:numId="3" w16cid:durableId="1167357398">
    <w:abstractNumId w:val="5"/>
  </w:num>
  <w:num w:numId="4" w16cid:durableId="1967663916">
    <w:abstractNumId w:val="4"/>
  </w:num>
  <w:num w:numId="5" w16cid:durableId="1324161866">
    <w:abstractNumId w:val="7"/>
  </w:num>
  <w:num w:numId="6" w16cid:durableId="236063012">
    <w:abstractNumId w:val="3"/>
  </w:num>
  <w:num w:numId="7" w16cid:durableId="2049529932">
    <w:abstractNumId w:val="2"/>
  </w:num>
  <w:num w:numId="8" w16cid:durableId="527720257">
    <w:abstractNumId w:val="1"/>
  </w:num>
  <w:num w:numId="9" w16cid:durableId="92164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3C46"/>
    <w:rsid w:val="0015074B"/>
    <w:rsid w:val="001970B3"/>
    <w:rsid w:val="001C5F07"/>
    <w:rsid w:val="0029639D"/>
    <w:rsid w:val="00326F90"/>
    <w:rsid w:val="00AA1D8D"/>
    <w:rsid w:val="00B47730"/>
    <w:rsid w:val="00CB0664"/>
    <w:rsid w:val="00D526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060DB1"/>
  <w14:defaultImageDpi w14:val="300"/>
  <w15:docId w15:val="{B3918CBC-5EE4-48B6-A5F6-084839F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Gareth O Brien</cp:lastModifiedBy>
  <cp:revision>3</cp:revision>
  <dcterms:created xsi:type="dcterms:W3CDTF">2025-04-24T20:55:00Z</dcterms:created>
  <dcterms:modified xsi:type="dcterms:W3CDTF">2025-04-24T20:55:00Z</dcterms:modified>
  <cp:category/>
</cp:coreProperties>
</file>